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D1" w:rsidRPr="00FD4C94" w:rsidRDefault="008164D1" w:rsidP="008164D1">
      <w:pPr>
        <w:jc w:val="right"/>
        <w:rPr>
          <w:rFonts w:ascii="Calibri" w:hAnsi="Calibri"/>
          <w:i/>
        </w:rPr>
      </w:pPr>
      <w:bookmarkStart w:id="0" w:name="_Hlk24091053"/>
      <w:r w:rsidRPr="00FD4C94">
        <w:rPr>
          <w:rFonts w:ascii="Calibri" w:hAnsi="Calibri"/>
          <w:i/>
        </w:rPr>
        <w:t>Załącznik nr 3d – Formularz cenowy</w:t>
      </w:r>
    </w:p>
    <w:p w:rsidR="008164D1" w:rsidRPr="00FD4C94" w:rsidRDefault="008164D1" w:rsidP="008164D1">
      <w:pPr>
        <w:rPr>
          <w:rFonts w:ascii="Calibri" w:hAnsi="Calibri"/>
        </w:rPr>
      </w:pPr>
      <w:r w:rsidRPr="00FD4C94">
        <w:rPr>
          <w:rFonts w:ascii="Calibri" w:hAnsi="Calibri"/>
        </w:rPr>
        <w:t>...............................................................</w:t>
      </w:r>
    </w:p>
    <w:p w:rsidR="008164D1" w:rsidRPr="00FD4C94" w:rsidRDefault="008164D1" w:rsidP="008164D1">
      <w:pPr>
        <w:rPr>
          <w:rFonts w:ascii="Calibri" w:hAnsi="Calibri"/>
          <w:i/>
        </w:rPr>
      </w:pPr>
      <w:r w:rsidRPr="00FD4C94">
        <w:rPr>
          <w:rFonts w:ascii="Calibri" w:hAnsi="Calibri"/>
          <w:i/>
        </w:rPr>
        <w:t xml:space="preserve">        (pieczęć firmowa Wykonawcy)</w:t>
      </w:r>
    </w:p>
    <w:p w:rsidR="008164D1" w:rsidRPr="00FD4C94" w:rsidRDefault="008164D1" w:rsidP="008164D1">
      <w:pPr>
        <w:rPr>
          <w:rFonts w:ascii="Calibri" w:hAnsi="Calibri"/>
          <w:u w:val="single"/>
        </w:rPr>
      </w:pPr>
    </w:p>
    <w:p w:rsidR="008164D1" w:rsidRPr="00FD4C94" w:rsidRDefault="008164D1" w:rsidP="008164D1">
      <w:pPr>
        <w:jc w:val="center"/>
        <w:rPr>
          <w:rFonts w:ascii="Calibri" w:hAnsi="Calibri"/>
          <w:b/>
        </w:rPr>
      </w:pPr>
      <w:r w:rsidRPr="00FD4C94">
        <w:rPr>
          <w:rFonts w:ascii="Calibri" w:hAnsi="Calibri"/>
          <w:b/>
        </w:rPr>
        <w:t xml:space="preserve">ZAŁĄCZNIK CENOWY – Część V Podręczniki </w:t>
      </w:r>
    </w:p>
    <w:p w:rsidR="008164D1" w:rsidRPr="00FD4C94" w:rsidRDefault="008164D1" w:rsidP="008164D1">
      <w:pPr>
        <w:jc w:val="center"/>
        <w:rPr>
          <w:rFonts w:ascii="Calibri" w:hAnsi="Calibri"/>
        </w:rPr>
      </w:pPr>
    </w:p>
    <w:p w:rsidR="008164D1" w:rsidRPr="00FD4C94" w:rsidRDefault="008164D1" w:rsidP="008164D1">
      <w:pPr>
        <w:jc w:val="center"/>
        <w:rPr>
          <w:rFonts w:ascii="Calibri" w:hAnsi="Calibri"/>
        </w:rPr>
      </w:pPr>
      <w:r w:rsidRPr="00FD4C94">
        <w:rPr>
          <w:rFonts w:ascii="Calibri" w:hAnsi="Calibri"/>
        </w:rPr>
        <w:t xml:space="preserve">W ramach realizacji przedmiotu zamówienia określonego w SIWZ dla zamówienia pn.: „Dostawa wyposażenia pracowni szkolnych w </w:t>
      </w:r>
      <w:r w:rsidRPr="00FD4C94">
        <w:rPr>
          <w:rStyle w:val="Pogrubienie"/>
          <w:rFonts w:ascii="Calibri" w:hAnsi="Calibri"/>
          <w:b w:val="0"/>
          <w:bCs w:val="0"/>
        </w:rPr>
        <w:t>Zespole Szkół Ponadpodstawowych im. Władysława Stanisława Reymonta</w:t>
      </w:r>
      <w:r w:rsidRPr="00FD4C94">
        <w:rPr>
          <w:rFonts w:ascii="Calibri" w:hAnsi="Calibri"/>
        </w:rPr>
        <w:t>”</w:t>
      </w:r>
      <w:r w:rsidRPr="00FD4C94">
        <w:rPr>
          <w:rFonts w:ascii="Calibri" w:hAnsi="Calibri"/>
          <w:b/>
          <w:bCs/>
        </w:rPr>
        <w:t xml:space="preserve"> </w:t>
      </w:r>
      <w:r w:rsidRPr="00FD4C94">
        <w:rPr>
          <w:rFonts w:ascii="Calibri" w:hAnsi="Calibri"/>
        </w:rPr>
        <w:t>realizowana w ramach Projektu pn.:</w:t>
      </w:r>
      <w:r w:rsidRPr="00FD4C94">
        <w:rPr>
          <w:rFonts w:ascii="Calibri" w:hAnsi="Calibri"/>
          <w:b/>
        </w:rPr>
        <w:t xml:space="preserve"> </w:t>
      </w:r>
      <w:r w:rsidRPr="00FD4C94">
        <w:rPr>
          <w:rFonts w:ascii="Calibri" w:hAnsi="Calibri"/>
          <w:bCs/>
        </w:rPr>
        <w:t>„</w:t>
      </w:r>
      <w:r w:rsidRPr="00FD4C94">
        <w:rPr>
          <w:rFonts w:ascii="Calibri" w:eastAsia="Calibri" w:hAnsi="Calibri" w:cs="DejaVuSerifCondensed"/>
          <w:bCs/>
        </w:rPr>
        <w:t>Inwestycja w edukację szansą na zawodowy sukces</w:t>
      </w:r>
      <w:r w:rsidRPr="00FD4C94">
        <w:rPr>
          <w:rFonts w:ascii="Calibri" w:hAnsi="Calibri"/>
          <w:bCs/>
        </w:rPr>
        <w:t>"</w:t>
      </w:r>
      <w:r w:rsidRPr="00FD4C94">
        <w:rPr>
          <w:rFonts w:ascii="Calibri" w:hAnsi="Calibri"/>
          <w:b/>
        </w:rPr>
        <w:t xml:space="preserve"> </w:t>
      </w:r>
      <w:r w:rsidRPr="00FD4C94">
        <w:rPr>
          <w:rFonts w:ascii="Calibri" w:hAnsi="Calibri"/>
        </w:rPr>
        <w:t xml:space="preserve">zobowiązuję się dostarczyć przedmiot zamówienia w cenie ryczałtowej: </w:t>
      </w:r>
    </w:p>
    <w:p w:rsidR="008164D1" w:rsidRPr="00FD4C94" w:rsidRDefault="008164D1" w:rsidP="008164D1">
      <w:pPr>
        <w:rPr>
          <w:rFonts w:ascii="Calibri" w:hAnsi="Calibri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632"/>
        <w:gridCol w:w="2693"/>
      </w:tblGrid>
      <w:tr w:rsidR="008164D1" w:rsidRPr="00FD4C94" w:rsidTr="00FD3028">
        <w:tc>
          <w:tcPr>
            <w:tcW w:w="675" w:type="dxa"/>
            <w:vAlign w:val="center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  <w:lang w:eastAsia="pl-PL"/>
              </w:rPr>
            </w:pPr>
            <w:r w:rsidRPr="00FD4C94">
              <w:rPr>
                <w:rFonts w:ascii="Calibri" w:hAnsi="Calibri"/>
                <w:lang w:eastAsia="pl-PL"/>
              </w:rPr>
              <w:t>Lp.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  <w:lang w:eastAsia="pl-PL"/>
              </w:rPr>
            </w:pPr>
            <w:r w:rsidRPr="00FD4C94">
              <w:rPr>
                <w:rFonts w:ascii="Calibri" w:hAnsi="Calibri"/>
                <w:lang w:eastAsia="pl-PL"/>
              </w:rPr>
              <w:t>Nazwa artykułu/wyposażenia</w:t>
            </w:r>
          </w:p>
        </w:tc>
        <w:tc>
          <w:tcPr>
            <w:tcW w:w="2693" w:type="dxa"/>
            <w:vAlign w:val="center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  <w:lang w:eastAsia="pl-PL"/>
              </w:rPr>
            </w:pPr>
            <w:r w:rsidRPr="00FD4C94">
              <w:rPr>
                <w:rFonts w:ascii="Calibri" w:hAnsi="Calibri"/>
                <w:lang w:eastAsia="pl-PL"/>
              </w:rPr>
              <w:t>Ilość</w:t>
            </w:r>
          </w:p>
          <w:p w:rsidR="008164D1" w:rsidRPr="00FD4C94" w:rsidRDefault="008164D1" w:rsidP="00FD3028">
            <w:pPr>
              <w:jc w:val="center"/>
              <w:rPr>
                <w:rFonts w:ascii="Calibri" w:hAnsi="Calibri"/>
                <w:lang w:eastAsia="pl-PL"/>
              </w:rPr>
            </w:pPr>
            <w:r w:rsidRPr="00FD4C94">
              <w:rPr>
                <w:rFonts w:ascii="Calibri" w:hAnsi="Calibri"/>
                <w:lang w:eastAsia="pl-PL"/>
              </w:rPr>
              <w:t>[szt.]/[</w:t>
            </w:r>
            <w:proofErr w:type="spellStart"/>
            <w:r w:rsidRPr="00FD4C94">
              <w:rPr>
                <w:rFonts w:ascii="Calibri" w:hAnsi="Calibri"/>
                <w:lang w:eastAsia="pl-PL"/>
              </w:rPr>
              <w:t>kpl</w:t>
            </w:r>
            <w:proofErr w:type="spellEnd"/>
            <w:r w:rsidRPr="00FD4C94">
              <w:rPr>
                <w:rFonts w:ascii="Calibri" w:hAnsi="Calibri"/>
                <w:lang w:eastAsia="pl-PL"/>
              </w:rPr>
              <w:t>]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  <w:tc>
          <w:tcPr>
            <w:tcW w:w="10632" w:type="dxa"/>
            <w:vAlign w:val="bottom"/>
          </w:tcPr>
          <w:p w:rsidR="008164D1" w:rsidRPr="00FD4C94" w:rsidRDefault="008164D1" w:rsidP="00FD3028">
            <w:pPr>
              <w:rPr>
                <w:rFonts w:ascii="Calibri" w:hAnsi="Calibri" w:cs="Arial"/>
              </w:rPr>
            </w:pPr>
            <w:r w:rsidRPr="00FD4C94">
              <w:rPr>
                <w:rFonts w:ascii="Calibri" w:hAnsi="Calibri"/>
                <w:bCs/>
              </w:rPr>
              <w:t>Zbiór zadań testowych i praktycznych dla zawodu technik logistyk przygotowujących do egzaminu z obsługi magazynów AU.22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 w:cs="Arial"/>
                <w:color w:val="000000"/>
              </w:rPr>
            </w:pPr>
            <w:r w:rsidRPr="00FD4C94">
              <w:rPr>
                <w:rFonts w:ascii="Calibri" w:hAnsi="Calibri" w:cs="Arial"/>
                <w:color w:val="000000"/>
              </w:rPr>
              <w:t>30</w:t>
            </w:r>
          </w:p>
        </w:tc>
      </w:tr>
      <w:tr w:rsidR="008164D1" w:rsidRPr="00FD4C94" w:rsidTr="00FD3028">
        <w:trPr>
          <w:trHeight w:val="336"/>
        </w:trPr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</w:t>
            </w:r>
          </w:p>
        </w:tc>
        <w:tc>
          <w:tcPr>
            <w:tcW w:w="10632" w:type="dxa"/>
            <w:vAlign w:val="bottom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Zbiór zadań testowych i praktycznych dla zawodu technik logistyk przygotowujących do egzaminu z organizacji transportu AU.32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 w:cs="Arial"/>
                <w:color w:val="000000"/>
              </w:rPr>
            </w:pPr>
            <w:r w:rsidRPr="00FD4C94">
              <w:rPr>
                <w:rFonts w:ascii="Calibri" w:hAnsi="Calibri" w:cs="Arial"/>
                <w:color w:val="000000"/>
              </w:rPr>
              <w:t>30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</w:t>
            </w:r>
          </w:p>
        </w:tc>
        <w:tc>
          <w:tcPr>
            <w:tcW w:w="10632" w:type="dxa"/>
            <w:vAlign w:val="bottom"/>
          </w:tcPr>
          <w:p w:rsidR="008164D1" w:rsidRPr="00FD4C94" w:rsidRDefault="008164D1" w:rsidP="00FD3028">
            <w:pPr>
              <w:rPr>
                <w:rFonts w:ascii="Calibri" w:hAnsi="Calibri" w:cs="Arial"/>
                <w:lang w:eastAsia="pl-PL"/>
              </w:rPr>
            </w:pPr>
            <w:r w:rsidRPr="00FD4C94">
              <w:rPr>
                <w:rFonts w:ascii="Calibri" w:hAnsi="Calibri"/>
              </w:rPr>
              <w:t>Książka zawierająca odpowiedzi do zadań testowych i rozwiązania zadań praktycznych do zbioru przygotowującego do egzaminu z obsługi magazynów AU.22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 w:cs="Arial"/>
                <w:color w:val="000000"/>
              </w:rPr>
            </w:pPr>
            <w:r w:rsidRPr="00FD4C9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lastRenderedPageBreak/>
              <w:t>4</w:t>
            </w:r>
          </w:p>
        </w:tc>
        <w:tc>
          <w:tcPr>
            <w:tcW w:w="10632" w:type="dxa"/>
            <w:vAlign w:val="bottom"/>
          </w:tcPr>
          <w:p w:rsidR="008164D1" w:rsidRPr="00FD4C94" w:rsidRDefault="008164D1" w:rsidP="00FD3028">
            <w:pPr>
              <w:rPr>
                <w:rFonts w:ascii="Calibri" w:hAnsi="Calibri" w:cs="Arial"/>
                <w:lang w:eastAsia="pl-PL"/>
              </w:rPr>
            </w:pPr>
            <w:r w:rsidRPr="00FD4C94">
              <w:rPr>
                <w:rFonts w:ascii="Calibri" w:hAnsi="Calibri"/>
              </w:rPr>
              <w:t>Książka zawierająca odpowiedzi do zadań testowych i rozwiązania zadań praktycznych do zbioru przygotowującego do egzaminu z organizacji transportu AU.32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 w:cs="Arial"/>
                <w:color w:val="000000"/>
              </w:rPr>
            </w:pPr>
            <w:r w:rsidRPr="00FD4C9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</w:t>
            </w:r>
          </w:p>
        </w:tc>
        <w:tc>
          <w:tcPr>
            <w:tcW w:w="10632" w:type="dxa"/>
            <w:vAlign w:val="bottom"/>
          </w:tcPr>
          <w:p w:rsidR="008164D1" w:rsidRPr="00FD4C94" w:rsidRDefault="008164D1" w:rsidP="00FD3028">
            <w:pPr>
              <w:rPr>
                <w:rFonts w:ascii="Calibri" w:hAnsi="Calibri" w:cs="Arial"/>
                <w:lang w:eastAsia="pl-PL"/>
              </w:rPr>
            </w:pPr>
            <w:r w:rsidRPr="00FD4C94">
              <w:rPr>
                <w:rFonts w:ascii="Calibri" w:hAnsi="Calibri"/>
              </w:rPr>
              <w:t>Kompendium wiedzy na temat organizacji gospodarki zapasami składające się z części repetytoryjnej i testowej AU.22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 w:cs="Arial"/>
                <w:color w:val="000000"/>
              </w:rPr>
            </w:pPr>
            <w:r w:rsidRPr="00FD4C94">
              <w:rPr>
                <w:rFonts w:ascii="Calibri" w:hAnsi="Calibri" w:cs="Arial"/>
                <w:color w:val="000000"/>
              </w:rPr>
              <w:t>20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6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Kompendium wiedzy na temat realizacji procesów transportowych składające się z części repetytoryjnej i testowej AU.32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 w:cs="Arial"/>
                <w:color w:val="000000"/>
              </w:rPr>
            </w:pPr>
            <w:r w:rsidRPr="00FD4C94">
              <w:rPr>
                <w:rFonts w:ascii="Calibri" w:hAnsi="Calibri" w:cs="Arial"/>
                <w:color w:val="000000"/>
              </w:rPr>
              <w:t>20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7</w:t>
            </w:r>
          </w:p>
        </w:tc>
        <w:tc>
          <w:tcPr>
            <w:tcW w:w="10632" w:type="dxa"/>
            <w:shd w:val="clear" w:color="auto" w:fill="auto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 xml:space="preserve">Magazynowanie w przykładach i ćwiczeniach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 w:cs="Arial"/>
              </w:rPr>
            </w:pPr>
            <w:r w:rsidRPr="00FD4C94">
              <w:rPr>
                <w:rFonts w:ascii="Calibri" w:hAnsi="Calibri" w:cs="Arial"/>
              </w:rPr>
              <w:t>2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8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 xml:space="preserve">Podręcznik do kształcenia w zawodzie technik logistyk zawierający materiał z zakresu obsługi magazynów </w:t>
            </w:r>
            <w:proofErr w:type="spellStart"/>
            <w:r w:rsidRPr="00FD4C94">
              <w:t>przyprodukcyjnych</w:t>
            </w:r>
            <w:proofErr w:type="spellEnd"/>
            <w:r w:rsidRPr="00FD4C94">
              <w:t xml:space="preserve"> i dystrybucji AU.22 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 w:cs="Arial"/>
                <w:color w:val="000000"/>
              </w:rPr>
            </w:pPr>
            <w:r w:rsidRPr="00FD4C9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9</w:t>
            </w:r>
          </w:p>
        </w:tc>
        <w:tc>
          <w:tcPr>
            <w:tcW w:w="10632" w:type="dxa"/>
            <w:vAlign w:val="bottom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 xml:space="preserve">Podręcznik do nauki w zawodzie technik logistyk opracowany zgodnie z nową podstawą programową 2019 z zakresu organizacji gospodarki zapasami, SPL.01 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 w:cs="Arial"/>
                <w:color w:val="000000"/>
              </w:rPr>
            </w:pPr>
            <w:r w:rsidRPr="00FD4C94">
              <w:rPr>
                <w:rFonts w:ascii="Calibri" w:hAnsi="Calibri" w:cs="Arial"/>
                <w:color w:val="000000"/>
              </w:rPr>
              <w:t>3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10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 xml:space="preserve">Podręcznik do nauki w zawodzie technik logistyk opracowany zgodnie z nową podstawą programową 2019 z zakresu obsługi magazynów,  SPL.01 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11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 xml:space="preserve">Podręcznik do nauki zawodu technik logistyk prezentujący wiedzę na temat transportu   AU.32 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12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 xml:space="preserve">Podręcznik do nauki zawodu technik logistyk prezentujący wiedzę na temat  procesów spedycyjnych AU.32 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13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Podręcznik zgodny z nową podstawą programową 2019 dla zawodu technik logistyk, z branży logistyczno- spedycyjnej  SPL.04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14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 xml:space="preserve">Podręcznik zgodny z nową podstawą programową 2019 dla zawodu technik logistyk z branży logistyczno- spedycyjnej SPL.04 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15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 xml:space="preserve">Podręcznik przeznaczy do nauki zawodów z branży logistyczno-spedycyjnej jako kompendium wiedzy z logistyki 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16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Podręcznik przeznaczy do nauki zawodów z branży logistyczno-spedycyjnej jako kompendium wiedzy z transportu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lastRenderedPageBreak/>
              <w:t>17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Zbiór zadań do nauki zawodu technik logistyk pozwalający ćwiczyć umiejętności związane z organizacją i monitorowaniem przepływu zasobów i informacji w procesach produkcji, dystrybucji i magazynowania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18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Zbiór zadań do nauki zawodu technik logistyk pozwalający ćwiczyć umiejętności związane z formowaniem ładunku, organizacją transportu, wyborem optymalnej metody transportu, właściwego oznakowania przewożonych towarów, wystawianiem dokumentów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19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 xml:space="preserve">Podręcznik do kwalifikacji AU.36 zawierający wiadomości z inwestycji krótkoterminowych, rozrachunków, obrotu materiałowego 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20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20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 xml:space="preserve">Podręcznik do kwalifikacji AU. 36 zawierający wiadomości z aktyw trwałych, kosztów działalności i ich rozliczania, kalkulacji kosztów 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20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21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Podręcznik do kwalifikacji AU.36 zawierający wiadomości z produktów pracy, obrotu towarowego, inwentaryzacji, źródeł finansowania, wyniku finansowego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20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22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 xml:space="preserve">Książka z testami podsumowującymi wiedzę z  kwalifikacji AU. 36 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20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23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 xml:space="preserve">Książka zawierająca testy i zadania z kwalifikacji AU. 36 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20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24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 xml:space="preserve">Podręcznik do nauki języka angielskiego biznesowego z kodem </w:t>
            </w:r>
            <w:proofErr w:type="spellStart"/>
            <w:r w:rsidRPr="00FD4C94">
              <w:t>digi</w:t>
            </w:r>
            <w:proofErr w:type="spellEnd"/>
            <w:r w:rsidRPr="00FD4C94">
              <w:t xml:space="preserve"> książka do pracy on-line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20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25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Książka nauczyciela do podręcznika, do nauki języka angielskiego biznesowego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26</w:t>
            </w:r>
          </w:p>
        </w:tc>
        <w:tc>
          <w:tcPr>
            <w:tcW w:w="10632" w:type="dxa"/>
          </w:tcPr>
          <w:p w:rsidR="008164D1" w:rsidRPr="00FD4C94" w:rsidRDefault="008164D1" w:rsidP="00FD3028">
            <w:pPr>
              <w:pStyle w:val="Bezodstpw"/>
            </w:pPr>
            <w:r w:rsidRPr="00FD4C94">
              <w:t>Zestaw testów i ćwiczeń przygotowujących do egzaminu zawodowego. Kwalifikacja AU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20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27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Książka w formie repetytorium z testami  przygotowującymi do egzaminu zawodowego- kwalifikacja A.35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20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28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Książka do przedmiotu Technika biurowa przeznaczona do praktycznej nauki zawodu technik ekonomista w zakresie kwalifikacji A.35-  Prowadzenie działalności w organizacji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20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29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 xml:space="preserve">Podręcznik do nauki zawodu, technik rolnik, technik agrobiznesu i rolnik z produkcji roślinnej-  R.3.1.na poziomie kwalifikacji - prowadzenie produkcji rolniczej 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30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 xml:space="preserve">Podręcznik do nauki zawodu, technik rolnik, technik agrobiznesu i rolnik z produkcji roślinnej- R.3.1. na poziomie kwalifikacji - prowadzenie produkcji rolniczej 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lastRenderedPageBreak/>
              <w:t>31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Podręcznik do nauki zawodu, technik rolnik, technik agrobiznesu i rolnik z produkcji zwierzęcej- R.3.2. na poziomie kwalifikacji - prowadzenie produkcji rolniczej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32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 xml:space="preserve">Podręcznik do nauki zawodu, technik rolnik, technik agrobiznesu i rolnik z produkcji zwierzęcej- R.3.2. na poziomie kwalifikacji - prowadzenie produkcji rolniczej 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33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Podręcznik do nauki zawodu, technik rolnik, technik agrobiznesu i rolnik z mechanizacji rolnictwa- R.3.3.  na poziomie kwalifikacji - prowadzenie produkcji rolniczej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10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34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Poradnik o  rozrodzie bydła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35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 xml:space="preserve">Publikacja o chorobach bydła 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36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 xml:space="preserve">Publikacja dotycząca </w:t>
            </w:r>
            <w:proofErr w:type="spellStart"/>
            <w:r w:rsidRPr="00FD4C94">
              <w:t>mastitis</w:t>
            </w:r>
            <w:proofErr w:type="spellEnd"/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37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Publikacja dotycząca odchowu cieląt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38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Poradnik o utrzymaniu  bydła mięsnego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39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Poradnik uprawy kukurydzy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2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40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 xml:space="preserve">Publikacja dotycząca gatunków, odmian, agrotechniki i zbioru na użytkach zielonych 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41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Poradnik jak poprawić zdrowie racic w stadzie krów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42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Poradnik o utrzymaniu jak najlepszego zdrowia świń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43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Poradnik o produkcji prosiąt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44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 xml:space="preserve">Publikacja dotycząca rozwoju tuczu w sektorze produkcji świń 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45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 xml:space="preserve">Karty do notowania najważniejszych zdarzeń w okresie użytkowania loch 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46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 xml:space="preserve">Publikacja dotycząca prawidłowych warunków utrzymania  trzody chlewnej, jej dobrostanu 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lastRenderedPageBreak/>
              <w:t>47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Książka o nowoczesnym drobiarstwie, trendach w hodowli i produkcji kur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48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Podręcznik o hodowli i użytkowaniu wszystkich gatunków ptaków należących do drobiu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49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 xml:space="preserve">Podręcznik dla osób zajmujących się pielęgnowaniem i podkuwaniem kopyt koni 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50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Poradnik do efektywnego i szybkiego przekształcenia pasieki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51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 xml:space="preserve">Publikacja naukowa dotycząca najnowszej wiedzy pszczelarskiej 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52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 xml:space="preserve">Książka o zgodnym z dobrostanem  żywieniu koni 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1`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53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Przewodnik o uprawie rzepaku z informacjami o agrotechnice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54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Publikacja dotycząca gatunków i odmian, agrotechniki i zbioru użytków zielonych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55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Kompendium wiedzy dla rolników o magazynowaniu i transporcie ziarna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56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Komplet publikacji służących do księgowania i rejestrowania prac polowych w  rzepaku, zbożach, burakach, kukurydzy zawierający zestawienia i kalkulacje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4/1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57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Książka do rozpoznawania i zwalczania szkodników roślin uprawnych, okładka twarda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58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Publikacja dotycząca uprawy kukurydzy aby osiągnąć oczekiwany efekt produkcyjny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59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Pakiet książek do rozpoznawania chwastów, szkodników i chorób roślin rolniczych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60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Publikacja o roślinach okopowych, burakach cukrowych i ziemniakach, nawożeniu, uprawie i ochronie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61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 xml:space="preserve">Przewodnik polowy o uprawie pszenicy ozimej z informacjami dotyczącymi przygotowania pola, przez siew, kiełkowanie, wzrost i zbiór 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62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 xml:space="preserve">Publikacja dotycząca zakładania, renowacji i użytkowania użytków zielonych w gospodarstwach 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lastRenderedPageBreak/>
              <w:t>63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Komplet publikacji dotyczący zbóż ich ochrony oraz faz rozwojowych zbóż od ich siewu do zbioru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64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Poradnik poruszający zagadnienia zastosowania integrowanej ochrony upraw rolniczych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65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Poradnik o podstawach integrowanej ochrony upraw rolniczych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66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 xml:space="preserve">Publikacja dotycząca chorób, szkodników, organizmów pożytecznych w uprawie integrowanej 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67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Książka o podstawach biologii, ekologii i zwalczania chwastów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68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Książka zawierająca informacje na temat biologii roślin zielarskich, uprawy, zbioru, suszenia i przechowywania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69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Książka do diagnozowania i zastosowania metod zwalczania chorób drzew owocowych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70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Poradnik do rozróżniania szkodników drzew owocowych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71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Publikacja dotycząca najgroźniejszych chorób i szkodników w warzywach cebulowych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72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Publikacja dotycząca najgroźniejszych chorób i szkodników w warzywach korzeniowych ich terminów występowania, stopnia zagrożenia i metod zwalczania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73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Publikacja dotycząca najgroźniejszych chorób i szkodników w warzywach liściowych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74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Publikacja o najgroźniejszych chorobach i szkodnikach warzyw dyniowatych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75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Podręcznik zawierający zagadnienia dotyczące uprawy roślin warzywnych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76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 xml:space="preserve">Poradnik o uprawie pszenicy jakościowej 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77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 xml:space="preserve">Kompendium wiedzy o roślinach strączkowych 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1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78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Podręcznik przeznaczony dla uczniów szkół kształcących w zawodzie technik rolnik na poziomie kwalifikacji- prowadzenie produkcji rolniczej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lastRenderedPageBreak/>
              <w:t>79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>Podręcznik przeznaczony dla uczniów szkół kształcących w zawodzie technik rolnik na poziomie kwalifikacji- prowadzenie produkcji rolniczej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</w:t>
            </w:r>
          </w:p>
        </w:tc>
      </w:tr>
      <w:tr w:rsidR="008164D1" w:rsidRPr="00FD4C94" w:rsidTr="00FD3028">
        <w:tc>
          <w:tcPr>
            <w:tcW w:w="675" w:type="dxa"/>
          </w:tcPr>
          <w:p w:rsidR="008164D1" w:rsidRPr="00FD4C94" w:rsidRDefault="008164D1" w:rsidP="00FD3028">
            <w:pPr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80</w:t>
            </w:r>
          </w:p>
        </w:tc>
        <w:tc>
          <w:tcPr>
            <w:tcW w:w="10632" w:type="dxa"/>
            <w:vAlign w:val="center"/>
          </w:tcPr>
          <w:p w:rsidR="008164D1" w:rsidRPr="00FD4C94" w:rsidRDefault="008164D1" w:rsidP="00FD3028">
            <w:pPr>
              <w:pStyle w:val="Bezodstpw"/>
            </w:pPr>
            <w:r w:rsidRPr="00FD4C94">
              <w:t xml:space="preserve">Podręcznik przeznaczony dla uczniów szkół kształcących w zawodzie technik rolnik na poziomie kwalifikacji- prowadzenie produkcji rolniczej </w:t>
            </w:r>
          </w:p>
        </w:tc>
        <w:tc>
          <w:tcPr>
            <w:tcW w:w="2693" w:type="dxa"/>
            <w:vAlign w:val="bottom"/>
          </w:tcPr>
          <w:p w:rsidR="008164D1" w:rsidRPr="00FD4C94" w:rsidRDefault="008164D1" w:rsidP="00FD3028">
            <w:pPr>
              <w:jc w:val="center"/>
              <w:rPr>
                <w:rFonts w:ascii="Calibri" w:hAnsi="Calibri"/>
              </w:rPr>
            </w:pPr>
            <w:r w:rsidRPr="00FD4C94">
              <w:rPr>
                <w:rFonts w:ascii="Calibri" w:hAnsi="Calibri"/>
              </w:rPr>
              <w:t>5</w:t>
            </w:r>
          </w:p>
        </w:tc>
      </w:tr>
    </w:tbl>
    <w:p w:rsidR="008164D1" w:rsidRPr="00FD4C94" w:rsidRDefault="008164D1" w:rsidP="008164D1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</w:p>
    <w:p w:rsidR="008164D1" w:rsidRPr="00FD4C94" w:rsidRDefault="008164D1" w:rsidP="008164D1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  <w:r w:rsidRPr="00FD4C94">
        <w:rPr>
          <w:rFonts w:ascii="Calibri" w:eastAsia="Lucida Sans Unicode" w:hAnsi="Calibri" w:cs="StarSymbol"/>
          <w:color w:val="000000"/>
        </w:rPr>
        <w:t>Wartość netto:…………………………………………………………………</w:t>
      </w:r>
    </w:p>
    <w:p w:rsidR="008164D1" w:rsidRPr="00FD4C94" w:rsidRDefault="008164D1" w:rsidP="008164D1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</w:p>
    <w:p w:rsidR="008164D1" w:rsidRPr="00FD4C94" w:rsidRDefault="008164D1" w:rsidP="008164D1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  <w:r w:rsidRPr="00FD4C94">
        <w:rPr>
          <w:rFonts w:ascii="Calibri" w:eastAsia="Lucida Sans Unicode" w:hAnsi="Calibri" w:cs="StarSymbol"/>
          <w:color w:val="000000"/>
        </w:rPr>
        <w:t>Wartość brutto:………………………………………………………………</w:t>
      </w:r>
    </w:p>
    <w:p w:rsidR="008164D1" w:rsidRPr="00FD4C94" w:rsidRDefault="008164D1" w:rsidP="008164D1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</w:p>
    <w:p w:rsidR="008164D1" w:rsidRPr="00FD4C94" w:rsidRDefault="008164D1" w:rsidP="008164D1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  <w:r w:rsidRPr="00FD4C94">
        <w:rPr>
          <w:rFonts w:ascii="Calibri" w:eastAsia="Lucida Sans Unicode" w:hAnsi="Calibri" w:cs="StarSymbol"/>
          <w:color w:val="000000"/>
        </w:rPr>
        <w:t>Wartość podatku VAT: …………………………………………………..</w:t>
      </w:r>
    </w:p>
    <w:p w:rsidR="008164D1" w:rsidRPr="00FD4C94" w:rsidRDefault="008164D1" w:rsidP="008164D1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</w:p>
    <w:p w:rsidR="008164D1" w:rsidRPr="00FD4C94" w:rsidRDefault="008164D1" w:rsidP="008164D1">
      <w:pPr>
        <w:widowControl w:val="0"/>
        <w:suppressAutoHyphens/>
        <w:jc w:val="center"/>
        <w:rPr>
          <w:rFonts w:ascii="Calibri" w:eastAsia="Lucida Sans Unicode" w:hAnsi="Calibri" w:cs="StarSymbol"/>
          <w:color w:val="000000"/>
        </w:rPr>
      </w:pPr>
      <w:r w:rsidRPr="00FD4C94">
        <w:rPr>
          <w:rFonts w:ascii="Calibri" w:eastAsia="Lucida Sans Unicode" w:hAnsi="Calibri" w:cs="StarSymbol"/>
          <w:color w:val="000000"/>
        </w:rPr>
        <w:t>Oświadczam, że wartość oferty zawiera wszystkie jej elementy i stanowi całkowity koszt dla danej części.</w:t>
      </w:r>
    </w:p>
    <w:p w:rsidR="008164D1" w:rsidRPr="00FD4C94" w:rsidRDefault="008164D1" w:rsidP="008164D1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</w:p>
    <w:p w:rsidR="008164D1" w:rsidRPr="00FD4C94" w:rsidRDefault="008164D1" w:rsidP="008164D1">
      <w:pPr>
        <w:widowControl w:val="0"/>
        <w:suppressAutoHyphens/>
        <w:rPr>
          <w:rFonts w:ascii="Calibri" w:eastAsia="Lucida Sans Unicode" w:hAnsi="Calibri" w:cs="StarSymbol"/>
          <w:color w:val="000000"/>
        </w:rPr>
      </w:pPr>
    </w:p>
    <w:p w:rsidR="008164D1" w:rsidRPr="00FD4C94" w:rsidRDefault="008164D1" w:rsidP="008164D1">
      <w:pPr>
        <w:widowControl w:val="0"/>
        <w:suppressAutoHyphens/>
        <w:jc w:val="right"/>
        <w:rPr>
          <w:rFonts w:ascii="Calibri" w:eastAsia="Lucida Sans Unicode" w:hAnsi="Calibri" w:cs="StarSymbol"/>
          <w:color w:val="000000"/>
        </w:rPr>
      </w:pPr>
      <w:r w:rsidRPr="00FD4C94">
        <w:rPr>
          <w:rFonts w:ascii="Calibri" w:eastAsia="Lucida Sans Unicode" w:hAnsi="Calibri" w:cs="StarSymbol"/>
          <w:color w:val="000000"/>
        </w:rPr>
        <w:t>……………………………………………………</w:t>
      </w:r>
    </w:p>
    <w:p w:rsidR="008164D1" w:rsidRPr="00FD4C94" w:rsidRDefault="008164D1" w:rsidP="008164D1">
      <w:pPr>
        <w:jc w:val="right"/>
        <w:rPr>
          <w:rFonts w:ascii="Calibri" w:eastAsia="Lucida Sans Unicode" w:hAnsi="Calibri" w:cs="StarSymbol"/>
          <w:color w:val="000000"/>
          <w:vertAlign w:val="superscript"/>
        </w:rPr>
      </w:pPr>
    </w:p>
    <w:p w:rsidR="008164D1" w:rsidRPr="00FD4C94" w:rsidRDefault="008164D1" w:rsidP="008164D1">
      <w:pPr>
        <w:jc w:val="right"/>
        <w:rPr>
          <w:rFonts w:ascii="Calibri" w:eastAsia="Lucida Sans Unicode" w:hAnsi="Calibri" w:cs="StarSymbol"/>
          <w:color w:val="000000"/>
          <w:vertAlign w:val="superscript"/>
        </w:rPr>
      </w:pPr>
      <w:r w:rsidRPr="00FD4C94">
        <w:rPr>
          <w:rFonts w:ascii="Calibri" w:eastAsia="Lucida Sans Unicode" w:hAnsi="Calibri" w:cs="StarSymbol"/>
          <w:color w:val="000000"/>
          <w:vertAlign w:val="superscript"/>
        </w:rPr>
        <w:t xml:space="preserve">               (pieczęć i podpis </w:t>
      </w:r>
      <w:bookmarkEnd w:id="0"/>
      <w:r w:rsidRPr="00FD4C94">
        <w:rPr>
          <w:rFonts w:ascii="Calibri" w:eastAsia="Lucida Sans Unicode" w:hAnsi="Calibri" w:cs="StarSymbol"/>
          <w:color w:val="000000"/>
          <w:vertAlign w:val="superscript"/>
        </w:rPr>
        <w:t>)</w:t>
      </w:r>
    </w:p>
    <w:p w:rsidR="009A71E5" w:rsidRPr="00D50818" w:rsidRDefault="009A71E5" w:rsidP="00D5081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A71E5" w:rsidRPr="00D50818" w:rsidSect="008164D1">
      <w:headerReference w:type="default" r:id="rId7"/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6D" w:rsidRDefault="00D2256D" w:rsidP="009B4220">
      <w:pPr>
        <w:spacing w:after="0" w:line="240" w:lineRule="auto"/>
      </w:pPr>
      <w:r>
        <w:separator/>
      </w:r>
    </w:p>
  </w:endnote>
  <w:endnote w:type="continuationSeparator" w:id="0">
    <w:p w:rsidR="00D2256D" w:rsidRDefault="00D2256D" w:rsidP="009B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Zespół Szkół Ponadpodstawowych im. Władysława Stanisława Reymonta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ul. Reymonta 14, 96-200 Rawa Mazowiecka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 xml:space="preserve">tel./fax 46 814-46-36, </w:t>
    </w:r>
    <w:hyperlink r:id="rId1" w:history="1">
      <w:r w:rsidRPr="009B4220">
        <w:rPr>
          <w:rStyle w:val="Hipercze"/>
          <w:rFonts w:ascii="Arial" w:hAnsi="Arial" w:cs="Arial"/>
          <w:sz w:val="20"/>
          <w:szCs w:val="20"/>
        </w:rPr>
        <w:t>www.zspreymont.edu.pl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6D" w:rsidRDefault="00D2256D" w:rsidP="009B4220">
      <w:pPr>
        <w:spacing w:after="0" w:line="240" w:lineRule="auto"/>
      </w:pPr>
      <w:r>
        <w:separator/>
      </w:r>
    </w:p>
  </w:footnote>
  <w:footnote w:type="continuationSeparator" w:id="0">
    <w:p w:rsidR="00D2256D" w:rsidRDefault="00D2256D" w:rsidP="009B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5F98D98E" wp14:editId="05DEF634">
          <wp:extent cx="5753100" cy="657225"/>
          <wp:effectExtent l="0" t="0" r="0" b="9525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75B">
      <w:rPr>
        <w:rFonts w:ascii="Arial" w:hAnsi="Arial" w:cs="Arial"/>
        <w:sz w:val="20"/>
        <w:szCs w:val="20"/>
      </w:rPr>
      <w:t>Projekt nr RPLD.11.03.01-10-0042/19 pn. ”Inwestycja w edukację szansą na zawodowy sukces”</w:t>
    </w:r>
  </w:p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współfinansowany ze środków Europejskiego Funduszu Społecznego</w:t>
    </w:r>
  </w:p>
  <w:p w:rsidR="009B4220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 ramach Regionalnego Programu Operacyjnego Województwa Łódzkiego na lata 2014-2020</w:t>
    </w:r>
  </w:p>
  <w:p w:rsidR="009B4220" w:rsidRDefault="009B4220" w:rsidP="009B422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20"/>
    <w:rsid w:val="00077E82"/>
    <w:rsid w:val="008164D1"/>
    <w:rsid w:val="008A4E6B"/>
    <w:rsid w:val="009A71E5"/>
    <w:rsid w:val="009B4220"/>
    <w:rsid w:val="00B545AA"/>
    <w:rsid w:val="00D2256D"/>
    <w:rsid w:val="00D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164D1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164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164D1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16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2020-11-06T01:01:00Z</dcterms:created>
  <dcterms:modified xsi:type="dcterms:W3CDTF">2020-11-06T01:01:00Z</dcterms:modified>
</cp:coreProperties>
</file>