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F" w:rsidRPr="00AB733D" w:rsidRDefault="00410B0F" w:rsidP="00410B0F">
      <w:pPr>
        <w:jc w:val="right"/>
        <w:rPr>
          <w:rFonts w:ascii="Calibri" w:hAnsi="Calibri"/>
          <w:i/>
        </w:rPr>
      </w:pPr>
      <w:bookmarkStart w:id="0" w:name="_Hlk24091053"/>
      <w:r w:rsidRPr="00AB733D">
        <w:rPr>
          <w:rFonts w:ascii="Calibri" w:hAnsi="Calibri"/>
          <w:i/>
        </w:rPr>
        <w:t>Załącznik nr 3c – Formularz cenowy</w:t>
      </w:r>
    </w:p>
    <w:p w:rsidR="00410B0F" w:rsidRPr="00AB733D" w:rsidRDefault="00410B0F" w:rsidP="00410B0F">
      <w:pPr>
        <w:rPr>
          <w:rFonts w:ascii="Calibri" w:hAnsi="Calibri"/>
        </w:rPr>
      </w:pPr>
      <w:r w:rsidRPr="00AB733D">
        <w:rPr>
          <w:rFonts w:ascii="Calibri" w:hAnsi="Calibri"/>
        </w:rPr>
        <w:t>...............................................................</w:t>
      </w:r>
    </w:p>
    <w:p w:rsidR="00410B0F" w:rsidRPr="00AB733D" w:rsidRDefault="00410B0F" w:rsidP="00410B0F">
      <w:pPr>
        <w:rPr>
          <w:rFonts w:ascii="Calibri" w:hAnsi="Calibri"/>
          <w:i/>
        </w:rPr>
      </w:pPr>
      <w:r w:rsidRPr="00AB733D">
        <w:rPr>
          <w:rFonts w:ascii="Calibri" w:hAnsi="Calibri"/>
          <w:i/>
        </w:rPr>
        <w:t xml:space="preserve">        (pieczęć firmowa Wykonawcy)</w:t>
      </w:r>
    </w:p>
    <w:p w:rsidR="00410B0F" w:rsidRPr="00AB733D" w:rsidRDefault="00410B0F" w:rsidP="00410B0F">
      <w:pPr>
        <w:rPr>
          <w:rFonts w:ascii="Calibri" w:hAnsi="Calibri"/>
          <w:u w:val="single"/>
        </w:rPr>
      </w:pPr>
    </w:p>
    <w:p w:rsidR="00410B0F" w:rsidRPr="00AB733D" w:rsidRDefault="00410B0F" w:rsidP="00410B0F">
      <w:pPr>
        <w:jc w:val="center"/>
        <w:rPr>
          <w:rFonts w:ascii="Calibri" w:hAnsi="Calibri"/>
          <w:b/>
        </w:rPr>
      </w:pPr>
      <w:r w:rsidRPr="00AB733D">
        <w:rPr>
          <w:rFonts w:ascii="Calibri" w:hAnsi="Calibri"/>
          <w:b/>
        </w:rPr>
        <w:t xml:space="preserve">ZAŁĄCZNIK CENOWY – Część IV – Pomoce dydaktyczne </w:t>
      </w:r>
    </w:p>
    <w:p w:rsidR="00410B0F" w:rsidRPr="00AB733D" w:rsidRDefault="00410B0F" w:rsidP="00410B0F">
      <w:pPr>
        <w:jc w:val="center"/>
        <w:rPr>
          <w:rFonts w:ascii="Calibri" w:hAnsi="Calibri"/>
        </w:rPr>
      </w:pPr>
    </w:p>
    <w:p w:rsidR="00410B0F" w:rsidRPr="00AB733D" w:rsidRDefault="00410B0F" w:rsidP="00410B0F">
      <w:pPr>
        <w:jc w:val="center"/>
        <w:rPr>
          <w:rFonts w:ascii="Calibri" w:hAnsi="Calibri"/>
        </w:rPr>
      </w:pPr>
      <w:r w:rsidRPr="00AB733D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AB733D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AB733D">
        <w:rPr>
          <w:rFonts w:ascii="Calibri" w:hAnsi="Calibri"/>
        </w:rPr>
        <w:t>”</w:t>
      </w:r>
      <w:r w:rsidRPr="00AB733D">
        <w:rPr>
          <w:rFonts w:ascii="Calibri" w:hAnsi="Calibri"/>
          <w:b/>
          <w:bCs/>
        </w:rPr>
        <w:t xml:space="preserve"> </w:t>
      </w:r>
      <w:r w:rsidRPr="00AB733D">
        <w:rPr>
          <w:rFonts w:ascii="Calibri" w:hAnsi="Calibri"/>
        </w:rPr>
        <w:t>realizowana w ramach Projektu pn.:</w:t>
      </w:r>
      <w:r w:rsidRPr="00AB733D">
        <w:rPr>
          <w:rFonts w:ascii="Calibri" w:hAnsi="Calibri"/>
          <w:b/>
        </w:rPr>
        <w:t xml:space="preserve"> </w:t>
      </w:r>
      <w:r w:rsidRPr="00AB733D">
        <w:rPr>
          <w:rFonts w:ascii="Calibri" w:hAnsi="Calibri"/>
          <w:bCs/>
        </w:rPr>
        <w:t>„</w:t>
      </w:r>
      <w:r w:rsidRPr="00AB733D">
        <w:rPr>
          <w:rFonts w:ascii="Calibri" w:eastAsia="Calibri" w:hAnsi="Calibri" w:cs="DejaVuSerifCondensed"/>
          <w:bCs/>
        </w:rPr>
        <w:t>Inwestycja w edukację szansą na zawodowy sukces</w:t>
      </w:r>
      <w:r w:rsidRPr="00AB733D">
        <w:rPr>
          <w:rFonts w:ascii="Calibri" w:hAnsi="Calibri"/>
          <w:bCs/>
        </w:rPr>
        <w:t>"</w:t>
      </w:r>
      <w:r w:rsidRPr="00AB733D">
        <w:rPr>
          <w:rFonts w:ascii="Calibri" w:hAnsi="Calibri"/>
          <w:b/>
        </w:rPr>
        <w:t xml:space="preserve"> </w:t>
      </w:r>
      <w:r w:rsidRPr="00AB733D">
        <w:rPr>
          <w:rFonts w:ascii="Calibri" w:hAnsi="Calibri"/>
        </w:rPr>
        <w:t xml:space="preserve">zobowiązuję się dostarczyć przedmiot zamówienia w cenie ryczałtowej: </w:t>
      </w:r>
    </w:p>
    <w:p w:rsidR="00410B0F" w:rsidRPr="00AB733D" w:rsidRDefault="00410B0F" w:rsidP="00410B0F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0"/>
        <w:gridCol w:w="1985"/>
      </w:tblGrid>
      <w:tr w:rsidR="00410B0F" w:rsidRPr="00AB733D" w:rsidTr="004C616F">
        <w:tc>
          <w:tcPr>
            <w:tcW w:w="675" w:type="dxa"/>
            <w:vAlign w:val="center"/>
          </w:tcPr>
          <w:p w:rsidR="00410B0F" w:rsidRPr="00AB733D" w:rsidRDefault="00410B0F" w:rsidP="004C616F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985" w:type="dxa"/>
            <w:vAlign w:val="center"/>
          </w:tcPr>
          <w:p w:rsidR="00410B0F" w:rsidRPr="00AB733D" w:rsidRDefault="00410B0F" w:rsidP="004C616F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Ilość</w:t>
            </w:r>
          </w:p>
          <w:p w:rsidR="00410B0F" w:rsidRPr="00AB733D" w:rsidRDefault="00410B0F" w:rsidP="004C616F">
            <w:pPr>
              <w:jc w:val="center"/>
              <w:rPr>
                <w:rFonts w:ascii="Calibri" w:hAnsi="Calibri"/>
                <w:lang w:eastAsia="pl-PL"/>
              </w:rPr>
            </w:pPr>
            <w:r w:rsidRPr="00AB733D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AB733D">
              <w:rPr>
                <w:rFonts w:ascii="Calibri" w:hAnsi="Calibri"/>
                <w:lang w:eastAsia="pl-PL"/>
              </w:rPr>
              <w:t>kpl</w:t>
            </w:r>
            <w:proofErr w:type="spellEnd"/>
            <w:r w:rsidRPr="00AB733D">
              <w:rPr>
                <w:rFonts w:ascii="Calibri" w:hAnsi="Calibri"/>
                <w:lang w:eastAsia="pl-PL"/>
              </w:rPr>
              <w:t>]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</w:p>
        </w:tc>
        <w:tc>
          <w:tcPr>
            <w:tcW w:w="11340" w:type="dxa"/>
            <w:vAlign w:val="bottom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  <w:bCs/>
              </w:rPr>
              <w:t xml:space="preserve">zestaw dydaktyczny do rozwiązywania zadań transportowo-logistycznych 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4szt</w:t>
            </w:r>
          </w:p>
        </w:tc>
      </w:tr>
      <w:tr w:rsidR="00410B0F" w:rsidRPr="00AB733D" w:rsidTr="004C616F">
        <w:trPr>
          <w:trHeight w:val="336"/>
        </w:trPr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</w:t>
            </w:r>
          </w:p>
        </w:tc>
        <w:tc>
          <w:tcPr>
            <w:tcW w:w="11340" w:type="dxa"/>
            <w:vAlign w:val="bottom"/>
          </w:tcPr>
          <w:p w:rsidR="00410B0F" w:rsidRPr="00AB733D" w:rsidRDefault="00410B0F" w:rsidP="004C616F">
            <w:pPr>
              <w:pStyle w:val="Akapitzlist"/>
              <w:shd w:val="clear" w:color="auto" w:fill="FFFFFF"/>
              <w:spacing w:after="0" w:line="240" w:lineRule="atLeast"/>
              <w:ind w:left="0"/>
              <w:jc w:val="both"/>
              <w:rPr>
                <w:rFonts w:eastAsia="Times New Roman" w:cs="Calibri"/>
                <w:lang w:val="pl-PL" w:eastAsia="pl-PL"/>
              </w:rPr>
            </w:pPr>
            <w:r w:rsidRPr="00AB733D">
              <w:rPr>
                <w:rFonts w:eastAsia="Times New Roman" w:cs="Calibri"/>
                <w:lang w:val="pl-PL" w:eastAsia="pl-PL"/>
              </w:rPr>
              <w:t xml:space="preserve">skrypt z zadaniami do zestawu </w:t>
            </w:r>
            <w:r w:rsidRPr="00AB733D">
              <w:rPr>
                <w:rFonts w:cs="Calibri"/>
                <w:bCs/>
                <w:lang w:val="pl-PL"/>
              </w:rPr>
              <w:t xml:space="preserve">dydaktycznego ze 115 elementami,  do rozwiązywania zadań transportowo-logistycznych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bCs/>
              </w:rPr>
              <w:t>1</w:t>
            </w:r>
            <w:r w:rsidRPr="00AB733D">
              <w:rPr>
                <w:rFonts w:ascii="Calibri" w:hAnsi="Calibri" w:cs="Calibri"/>
                <w:lang w:eastAsia="pl-PL"/>
              </w:rPr>
              <w:t>5 szt.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</w:t>
            </w:r>
          </w:p>
        </w:tc>
        <w:tc>
          <w:tcPr>
            <w:tcW w:w="11340" w:type="dxa"/>
            <w:vAlign w:val="bottom"/>
          </w:tcPr>
          <w:p w:rsidR="00410B0F" w:rsidRPr="00AB733D" w:rsidRDefault="00410B0F" w:rsidP="004C616F">
            <w:pPr>
              <w:pStyle w:val="Akapitzlist"/>
              <w:shd w:val="clear" w:color="auto" w:fill="FFFFFF"/>
              <w:spacing w:after="0" w:line="240" w:lineRule="atLeast"/>
              <w:ind w:left="0"/>
              <w:jc w:val="both"/>
              <w:rPr>
                <w:rFonts w:cs="Calibri"/>
                <w:lang w:val="pl-PL"/>
              </w:rPr>
            </w:pPr>
            <w:r w:rsidRPr="00AB733D">
              <w:rPr>
                <w:rFonts w:eastAsia="Times New Roman" w:cs="Calibri"/>
                <w:lang w:val="pl-PL" w:eastAsia="pl-PL"/>
              </w:rPr>
              <w:t xml:space="preserve">zestaw dydaktyczny uzupełniający </w:t>
            </w:r>
            <w:r w:rsidRPr="00AB733D">
              <w:rPr>
                <w:rFonts w:cs="Calibri"/>
                <w:bCs/>
                <w:lang w:val="pl-PL"/>
              </w:rPr>
              <w:t xml:space="preserve">do rozwiązywania zadań transportowo-logistycznych  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bCs/>
              </w:rPr>
              <w:t>4szt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demonstracyjne szachy magnetyczne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</w:rPr>
              <w:t xml:space="preserve">5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kalkulatory w pojemniku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</w:rPr>
              <w:t>1 zestaw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Nagwek1"/>
              <w:shd w:val="clear" w:color="auto" w:fill="FFFFFF"/>
              <w:spacing w:before="0" w:beforeAutospacing="0" w:after="225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model maszyny rolniczej – opryskiwacz </w:t>
            </w:r>
            <w:r w:rsidRPr="00AB733D">
              <w:rPr>
                <w:rStyle w:val="base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Style w:val="base"/>
                <w:rFonts w:ascii="Calibri" w:hAnsi="Calibri" w:cs="Calibri"/>
                <w:bCs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7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sieczkarnia </w:t>
            </w:r>
            <w:r w:rsidRPr="00AB733D">
              <w:rPr>
                <w:rFonts w:cs="Calibri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8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pług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  <w:color w:val="000000"/>
              </w:rPr>
            </w:pPr>
            <w:r w:rsidRPr="00AB733D">
              <w:rPr>
                <w:rFonts w:ascii="Calibri" w:hAnsi="Calibri" w:cs="Calibri"/>
                <w:color w:val="000000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9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wóz asenizacyjny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przyczepa zbierająca </w:t>
            </w:r>
            <w:r w:rsidRPr="00AB733D">
              <w:rPr>
                <w:rFonts w:cs="Calibri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11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Nagwek1"/>
              <w:shd w:val="clear" w:color="auto" w:fill="FFFFFF"/>
              <w:spacing w:before="0" w:beforeAutospacing="0" w:after="225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model maszyny rolniczej – ciągnik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12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  <w:shd w:val="clear" w:color="auto" w:fill="FFFFFF"/>
              </w:rPr>
              <w:t xml:space="preserve">profesjonalny zestaw konstrukcyjny - kombajn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13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  <w:shd w:val="clear" w:color="auto" w:fill="FFFFFF"/>
              </w:rPr>
              <w:t xml:space="preserve">profesjonalny zestaw konstrukcyjny – ciągnik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14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ciągnik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15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kombajn do ziemniaków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16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>model maszyny rolniczej – kombajn z przystawką do kukurydzy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17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model maszyny rolniczej – </w:t>
            </w:r>
            <w:r w:rsidRPr="00AB733D">
              <w:rPr>
                <w:rFonts w:cs="Calibri"/>
                <w:shd w:val="clear" w:color="auto" w:fill="FFFFFF"/>
              </w:rPr>
              <w:t>model kolekcjonerski </w:t>
            </w:r>
            <w:r w:rsidRPr="00AB733D">
              <w:rPr>
                <w:rStyle w:val="s2"/>
                <w:rFonts w:cs="Calibri"/>
                <w:shd w:val="clear" w:color="auto" w:fill="FFFFFF"/>
              </w:rPr>
              <w:t xml:space="preserve">agregatu uprawowo siewnego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18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>plansza anatomiczna 3d krowy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19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kyocera</w:t>
            </w:r>
            <w:proofErr w:type="spellEnd"/>
            <w:r w:rsidRPr="00AB733D">
              <w:rPr>
                <w:rFonts w:cs="Calibri"/>
                <w:lang w:val="pl-PL"/>
              </w:rPr>
              <w:t xml:space="preserve"> </w:t>
            </w:r>
            <w:proofErr w:type="spellStart"/>
            <w:r w:rsidRPr="00AB733D">
              <w:rPr>
                <w:rFonts w:cs="Calibri"/>
                <w:lang w:val="pl-PL"/>
              </w:rPr>
              <w:t>ecosys</w:t>
            </w:r>
            <w:proofErr w:type="spellEnd"/>
            <w:r w:rsidRPr="00AB733D">
              <w:rPr>
                <w:rFonts w:cs="Calibri"/>
                <w:lang w:val="pl-PL"/>
              </w:rPr>
              <w:t xml:space="preserve"> m2040dn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2szt</w:t>
            </w:r>
          </w:p>
        </w:tc>
      </w:tr>
      <w:tr w:rsidR="00410B0F" w:rsidRPr="00AB733D" w:rsidTr="004C616F">
        <w:trPr>
          <w:trHeight w:val="360"/>
        </w:trPr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20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kyocera</w:t>
            </w:r>
            <w:proofErr w:type="spellEnd"/>
            <w:r w:rsidRPr="00AB733D">
              <w:rPr>
                <w:rFonts w:cs="Calibri"/>
                <w:lang w:val="pl-PL"/>
              </w:rPr>
              <w:t xml:space="preserve"> </w:t>
            </w:r>
            <w:proofErr w:type="spellStart"/>
            <w:r w:rsidRPr="00AB733D">
              <w:rPr>
                <w:rFonts w:cs="Calibri"/>
                <w:lang w:val="pl-PL"/>
              </w:rPr>
              <w:t>ecosys</w:t>
            </w:r>
            <w:proofErr w:type="spellEnd"/>
            <w:r w:rsidRPr="00AB733D">
              <w:rPr>
                <w:rFonts w:cs="Calibri"/>
                <w:lang w:val="pl-PL"/>
              </w:rPr>
              <w:t xml:space="preserve"> m4125idn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21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toner do drukarki </w:t>
            </w:r>
            <w:proofErr w:type="spellStart"/>
            <w:r w:rsidRPr="00AB733D">
              <w:rPr>
                <w:rFonts w:cs="Calibri"/>
                <w:lang w:val="pl-PL"/>
              </w:rPr>
              <w:t>oki</w:t>
            </w:r>
            <w:proofErr w:type="spellEnd"/>
            <w:r w:rsidRPr="00AB733D">
              <w:rPr>
                <w:rFonts w:cs="Calibri"/>
                <w:lang w:val="pl-PL"/>
              </w:rPr>
              <w:t xml:space="preserve"> c824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 komplet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xero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13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23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teczka lakierowana z gumką – A4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24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teczka kartonowa A4- z gumką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25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koszulki A4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20 opakowań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26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dziurkacz do papieru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27</w:t>
            </w:r>
          </w:p>
        </w:tc>
        <w:tc>
          <w:tcPr>
            <w:tcW w:w="11340" w:type="dxa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zszywacz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28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nożyczki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4 </w:t>
            </w:r>
            <w:proofErr w:type="spellStart"/>
            <w:r w:rsidRPr="00AB733D">
              <w:rPr>
                <w:rFonts w:ascii="Calibri" w:hAnsi="Calibri" w:cs="Calibri"/>
              </w:rPr>
              <w:t>szt</w:t>
            </w:r>
            <w:proofErr w:type="spellEnd"/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29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segregator  A4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          40szt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30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</w:t>
            </w:r>
            <w:proofErr w:type="spellStart"/>
            <w:r w:rsidRPr="00AB733D">
              <w:rPr>
                <w:rFonts w:cs="Calibri"/>
              </w:rPr>
              <w:t>kolorowy</w:t>
            </w:r>
            <w:proofErr w:type="spellEnd"/>
            <w:r w:rsidRPr="00AB733D">
              <w:rPr>
                <w:rFonts w:cs="Calibri"/>
              </w:rPr>
              <w:t xml:space="preserve"> , A4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31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papier </w:t>
            </w:r>
            <w:proofErr w:type="spellStart"/>
            <w:r w:rsidRPr="00AB733D">
              <w:rPr>
                <w:rFonts w:cs="Calibri"/>
              </w:rPr>
              <w:t>ozdobny</w:t>
            </w:r>
            <w:proofErr w:type="spellEnd"/>
            <w:r w:rsidRPr="00AB733D">
              <w:rPr>
                <w:rFonts w:cs="Calibri"/>
              </w:rPr>
              <w:t xml:space="preserve">  A4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5opakowań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32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zszywki</w:t>
            </w:r>
            <w:proofErr w:type="spellEnd"/>
            <w:r w:rsidRPr="00AB733D">
              <w:rPr>
                <w:rFonts w:cs="Calibri"/>
              </w:rPr>
              <w:t xml:space="preserve">  24/6 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4opakowania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33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zszywki</w:t>
            </w:r>
            <w:proofErr w:type="spellEnd"/>
            <w:r w:rsidRPr="00AB733D">
              <w:rPr>
                <w:rFonts w:cs="Calibri"/>
              </w:rPr>
              <w:t xml:space="preserve"> 26/6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34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  <w:color w:val="111111"/>
              </w:rPr>
              <w:t>rozszywacz</w:t>
            </w:r>
            <w:proofErr w:type="spellEnd"/>
            <w:r w:rsidRPr="00AB733D">
              <w:rPr>
                <w:rFonts w:cs="Calibri"/>
                <w:color w:val="111111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35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spinacze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okrągłe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biurowe</w:t>
            </w:r>
            <w:proofErr w:type="spellEnd"/>
            <w:r w:rsidRPr="00AB733D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6opakowań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36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marker </w:t>
            </w:r>
            <w:proofErr w:type="spellStart"/>
            <w:r w:rsidRPr="00AB733D">
              <w:rPr>
                <w:rFonts w:cs="Calibri"/>
                <w:lang w:val="pl-PL"/>
              </w:rPr>
              <w:t>suchościeralny</w:t>
            </w:r>
            <w:proofErr w:type="spellEnd"/>
            <w:r w:rsidRPr="00AB733D">
              <w:rPr>
                <w:rFonts w:cs="Calibri"/>
                <w:lang w:val="pl-PL"/>
              </w:rPr>
              <w:t xml:space="preserve"> -zielony, niebieski, czerwony  - 2x3sz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 6szt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r w:rsidRPr="00AB733D">
              <w:rPr>
                <w:rFonts w:cs="Calibri"/>
              </w:rPr>
              <w:t xml:space="preserve">marker </w:t>
            </w:r>
            <w:proofErr w:type="spellStart"/>
            <w:r w:rsidRPr="00AB733D">
              <w:rPr>
                <w:rFonts w:cs="Calibri"/>
              </w:rPr>
              <w:t>suchościeralny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czarny</w:t>
            </w:r>
            <w:proofErr w:type="spellEnd"/>
            <w:r w:rsidRPr="00AB733D">
              <w:rPr>
                <w:rFonts w:cs="Calibri"/>
              </w:rPr>
              <w:t xml:space="preserve">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38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gilotyna  A4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39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kalkulator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kieszonkowy</w:t>
            </w:r>
            <w:proofErr w:type="spellEnd"/>
            <w:r w:rsidRPr="00AB733D">
              <w:rPr>
                <w:rFonts w:cs="Calibri"/>
              </w:rPr>
              <w:t xml:space="preserve">  8-cyfrowy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15szt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40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</w:rPr>
            </w:pPr>
            <w:proofErr w:type="spellStart"/>
            <w:r w:rsidRPr="00AB733D">
              <w:rPr>
                <w:rFonts w:cs="Calibri"/>
              </w:rPr>
              <w:t>taśma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dwustronna</w:t>
            </w:r>
            <w:proofErr w:type="spellEnd"/>
            <w:r w:rsidRPr="00AB733D">
              <w:rPr>
                <w:rFonts w:cs="Calibri"/>
              </w:rPr>
              <w:t xml:space="preserve"> </w:t>
            </w:r>
            <w:proofErr w:type="spellStart"/>
            <w:r w:rsidRPr="00AB733D">
              <w:rPr>
                <w:rFonts w:cs="Calibri"/>
              </w:rPr>
              <w:t>klejąca</w:t>
            </w:r>
            <w:proofErr w:type="spellEnd"/>
            <w:r w:rsidRPr="00AB733D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3szt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41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kompaktowa gąbka magnetyczna do tablic </w:t>
            </w:r>
            <w:proofErr w:type="spellStart"/>
            <w:r w:rsidRPr="00AB733D">
              <w:rPr>
                <w:rFonts w:cs="Calibri"/>
                <w:lang w:val="pl-PL"/>
              </w:rPr>
              <w:t>suchościeralnych</w:t>
            </w:r>
            <w:proofErr w:type="spellEnd"/>
            <w:r w:rsidRPr="00AB733D">
              <w:rPr>
                <w:rFonts w:cs="Calibri"/>
                <w:lang w:val="pl-PL"/>
              </w:rPr>
              <w:t xml:space="preserve">  </w:t>
            </w:r>
          </w:p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42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wkłady wymienne do gąbki magnetycznej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1opakowanie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43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płyn do tablic białych - 250 ml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44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733D">
              <w:rPr>
                <w:rFonts w:ascii="Calibri" w:hAnsi="Calibri" w:cs="Calibri"/>
                <w:b w:val="0"/>
                <w:sz w:val="22"/>
                <w:szCs w:val="22"/>
              </w:rPr>
              <w:t xml:space="preserve">grzbiety plastikowe do bindowania </w:t>
            </w:r>
          </w:p>
          <w:p w:rsidR="00410B0F" w:rsidRPr="00AB733D" w:rsidRDefault="00410B0F" w:rsidP="004C616F">
            <w:pPr>
              <w:pStyle w:val="Bezodstpw"/>
              <w:rPr>
                <w:rFonts w:cs="Calibri"/>
              </w:rPr>
            </w:pP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AB733D">
              <w:rPr>
                <w:rFonts w:ascii="Calibri" w:hAnsi="Calibri" w:cs="Calibri"/>
              </w:rPr>
              <w:t>opakowanie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45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r w:rsidRPr="00AB733D">
              <w:rPr>
                <w:rFonts w:cs="Calibri"/>
                <w:lang w:val="pl-PL"/>
              </w:rPr>
              <w:t xml:space="preserve">okładki do bindowania A4 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AB733D">
              <w:rPr>
                <w:rFonts w:ascii="Calibri" w:hAnsi="Calibri" w:cs="Calibri"/>
              </w:rPr>
              <w:t>opakowanie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46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pStyle w:val="Akapitzlist"/>
              <w:ind w:left="0"/>
              <w:rPr>
                <w:rFonts w:cs="Calibri"/>
                <w:lang w:val="pl-PL"/>
              </w:rPr>
            </w:pPr>
            <w:proofErr w:type="spellStart"/>
            <w:r w:rsidRPr="00AB733D">
              <w:rPr>
                <w:rFonts w:cs="Calibri"/>
              </w:rPr>
              <w:t>koperta</w:t>
            </w:r>
            <w:proofErr w:type="spellEnd"/>
            <w:r w:rsidRPr="00AB733D">
              <w:rPr>
                <w:rFonts w:cs="Calibri"/>
              </w:rPr>
              <w:t xml:space="preserve">  </w:t>
            </w:r>
            <w:proofErr w:type="spellStart"/>
            <w:r w:rsidRPr="00AB733D">
              <w:rPr>
                <w:rFonts w:cs="Calibri"/>
              </w:rPr>
              <w:t>biała</w:t>
            </w:r>
            <w:proofErr w:type="spellEnd"/>
            <w:r w:rsidRPr="00AB733D">
              <w:rPr>
                <w:rFonts w:cs="Calibri"/>
              </w:rPr>
              <w:t xml:space="preserve"> DL 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47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koperta c6 </w:t>
            </w:r>
            <w:r w:rsidR="00202925">
              <w:rPr>
                <w:rFonts w:ascii="Calibri" w:hAnsi="Calibri" w:cs="Calibri"/>
              </w:rPr>
              <w:t>biała</w:t>
            </w:r>
            <w:bookmarkStart w:id="1" w:name="_GoBack"/>
            <w:bookmarkEnd w:id="1"/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100szt</w:t>
            </w:r>
          </w:p>
        </w:tc>
      </w:tr>
      <w:tr w:rsidR="00410B0F" w:rsidRPr="00AB733D" w:rsidTr="004C616F">
        <w:tc>
          <w:tcPr>
            <w:tcW w:w="675" w:type="dxa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48</w:t>
            </w:r>
          </w:p>
        </w:tc>
        <w:tc>
          <w:tcPr>
            <w:tcW w:w="11340" w:type="dxa"/>
            <w:vAlign w:val="center"/>
          </w:tcPr>
          <w:p w:rsidR="00410B0F" w:rsidRPr="00AB733D" w:rsidRDefault="00410B0F" w:rsidP="004C616F">
            <w:pPr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 xml:space="preserve">koperta </w:t>
            </w:r>
            <w:r w:rsidR="00202925">
              <w:rPr>
                <w:rFonts w:ascii="Calibri" w:hAnsi="Calibri" w:cs="Calibri"/>
              </w:rPr>
              <w:t xml:space="preserve">c5 </w:t>
            </w:r>
            <w:r w:rsidRPr="00AB733D">
              <w:rPr>
                <w:rFonts w:ascii="Calibri" w:hAnsi="Calibri" w:cs="Calibri"/>
              </w:rPr>
              <w:t>biała</w:t>
            </w:r>
          </w:p>
        </w:tc>
        <w:tc>
          <w:tcPr>
            <w:tcW w:w="1985" w:type="dxa"/>
            <w:vAlign w:val="bottom"/>
          </w:tcPr>
          <w:p w:rsidR="00410B0F" w:rsidRPr="00AB733D" w:rsidRDefault="00410B0F" w:rsidP="004C616F">
            <w:pPr>
              <w:jc w:val="center"/>
              <w:rPr>
                <w:rFonts w:ascii="Calibri" w:hAnsi="Calibri" w:cs="Calibri"/>
              </w:rPr>
            </w:pPr>
            <w:r w:rsidRPr="00AB733D">
              <w:rPr>
                <w:rFonts w:ascii="Calibri" w:hAnsi="Calibri" w:cs="Calibri"/>
              </w:rPr>
              <w:t>50szt</w:t>
            </w:r>
          </w:p>
        </w:tc>
      </w:tr>
    </w:tbl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Calibri"/>
          <w:color w:val="000000"/>
        </w:rPr>
      </w:pP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Wartość netto:…………………………………………………………………</w:t>
      </w: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lastRenderedPageBreak/>
        <w:t>Wartość brutto:………………………………………………………………</w:t>
      </w: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Wartość podatku VAT: …………………………………………………..</w:t>
      </w: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410B0F" w:rsidRPr="00AB733D" w:rsidRDefault="00410B0F" w:rsidP="00410B0F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Oświadczam, że wartość oferty zawiera wszystkie jej elementy i stanowi całkowity koszt dla danej części.</w:t>
      </w: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410B0F" w:rsidRPr="00AB733D" w:rsidRDefault="00410B0F" w:rsidP="00410B0F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410B0F" w:rsidRPr="00AB733D" w:rsidRDefault="00410B0F" w:rsidP="00410B0F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AB733D">
        <w:rPr>
          <w:rFonts w:ascii="Calibri" w:eastAsia="Lucida Sans Unicode" w:hAnsi="Calibri" w:cs="StarSymbol"/>
          <w:color w:val="000000"/>
        </w:rPr>
        <w:t>……………………………………………………</w:t>
      </w:r>
    </w:p>
    <w:p w:rsidR="00410B0F" w:rsidRPr="00AB733D" w:rsidRDefault="00410B0F" w:rsidP="00410B0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410B0F" w:rsidRPr="00AB733D" w:rsidRDefault="00410B0F" w:rsidP="00410B0F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AB733D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 w:rsidRPr="00AB733D"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1E5" w:rsidRPr="00D50818" w:rsidSect="00410B0F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E5" w:rsidRDefault="003E0EE5" w:rsidP="009B4220">
      <w:pPr>
        <w:spacing w:after="0" w:line="240" w:lineRule="auto"/>
      </w:pPr>
      <w:r>
        <w:separator/>
      </w:r>
    </w:p>
  </w:endnote>
  <w:endnote w:type="continuationSeparator" w:id="0">
    <w:p w:rsidR="003E0EE5" w:rsidRDefault="003E0EE5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E5" w:rsidRDefault="003E0EE5" w:rsidP="009B4220">
      <w:pPr>
        <w:spacing w:after="0" w:line="240" w:lineRule="auto"/>
      </w:pPr>
      <w:r>
        <w:separator/>
      </w:r>
    </w:p>
  </w:footnote>
  <w:footnote w:type="continuationSeparator" w:id="0">
    <w:p w:rsidR="003E0EE5" w:rsidRDefault="003E0EE5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7F6CB55" wp14:editId="51E3751D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202925"/>
    <w:rsid w:val="003E0EE5"/>
    <w:rsid w:val="00410B0F"/>
    <w:rsid w:val="008A4E6B"/>
    <w:rsid w:val="009A71E5"/>
    <w:rsid w:val="009B4220"/>
    <w:rsid w:val="00B545AA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0B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10B0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10B0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0B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410B0F"/>
    <w:rPr>
      <w:rFonts w:ascii="Calibri" w:eastAsia="Calibri" w:hAnsi="Calibri" w:cs="Times New Roman"/>
      <w:lang w:val="en-US"/>
    </w:rPr>
  </w:style>
  <w:style w:type="character" w:customStyle="1" w:styleId="base">
    <w:name w:val="base"/>
    <w:rsid w:val="00410B0F"/>
  </w:style>
  <w:style w:type="character" w:customStyle="1" w:styleId="s2">
    <w:name w:val="s2"/>
    <w:rsid w:val="0041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0B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410B0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10B0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0B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410B0F"/>
    <w:rPr>
      <w:rFonts w:ascii="Calibri" w:eastAsia="Calibri" w:hAnsi="Calibri" w:cs="Times New Roman"/>
      <w:lang w:val="en-US"/>
    </w:rPr>
  </w:style>
  <w:style w:type="character" w:customStyle="1" w:styleId="base">
    <w:name w:val="base"/>
    <w:rsid w:val="00410B0F"/>
  </w:style>
  <w:style w:type="character" w:customStyle="1" w:styleId="s2">
    <w:name w:val="s2"/>
    <w:rsid w:val="0041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2020-11-06T00:57:00Z</dcterms:created>
  <dcterms:modified xsi:type="dcterms:W3CDTF">2020-11-06T00:59:00Z</dcterms:modified>
</cp:coreProperties>
</file>